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96E6A13" w:rsidR="001A53D6" w:rsidRPr="00C66E4D" w:rsidRDefault="00FA614B" w:rsidP="00D06917">
            <w:pPr>
              <w:spacing w:line="360" w:lineRule="auto"/>
              <w:jc w:val="both"/>
              <w:rPr>
                <w:rFonts w:ascii="Times New Roman" w:hAnsi="Times New Roman" w:cs="Times New Roman"/>
                <w:b/>
                <w:color w:val="000000" w:themeColor="text1"/>
              </w:rPr>
            </w:pPr>
            <w:r w:rsidRPr="00FA614B">
              <w:rPr>
                <w:rFonts w:ascii="Times New Roman" w:hAnsi="Times New Roman" w:cs="Times New Roman"/>
                <w:b/>
                <w:color w:val="000000" w:themeColor="text1"/>
              </w:rPr>
              <w:t>JOCR-2960</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3655F533" w:rsidR="003069E0" w:rsidRPr="00C66E4D" w:rsidRDefault="00FA614B"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FA614B">
              <w:rPr>
                <w:rFonts w:ascii="Times New Roman" w:hAnsi="Times New Roman" w:cs="Times New Roman"/>
                <w:b/>
                <w:color w:val="000000" w:themeColor="text1"/>
              </w:rPr>
              <w:t xml:space="preserve">Alexandre </w:t>
            </w:r>
            <w:proofErr w:type="spellStart"/>
            <w:r w:rsidRPr="00FA614B">
              <w:rPr>
                <w:rFonts w:ascii="Times New Roman" w:hAnsi="Times New Roman" w:cs="Times New Roman"/>
                <w:b/>
                <w:color w:val="000000" w:themeColor="text1"/>
              </w:rPr>
              <w:t>Tavartkiladze</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0A9E268F"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FA614B" w:rsidRPr="00FA614B">
              <w:rPr>
                <w:rFonts w:ascii="Times New Roman" w:eastAsia="Times New Roman" w:hAnsi="Times New Roman" w:cs="Times New Roman"/>
                <w:b/>
                <w:bCs/>
                <w:color w:val="000000" w:themeColor="text1"/>
                <w:shd w:val="clear" w:color="auto" w:fill="FFFFFF"/>
                <w:lang w:val="en-IN" w:eastAsia="en-IN"/>
              </w:rPr>
              <w:t xml:space="preserve">Early Biomarkers of Malignant </w:t>
            </w:r>
            <w:proofErr w:type="spellStart"/>
            <w:r w:rsidR="00FA614B" w:rsidRPr="00FA614B">
              <w:rPr>
                <w:rFonts w:ascii="Times New Roman" w:eastAsia="Times New Roman" w:hAnsi="Times New Roman" w:cs="Times New Roman"/>
                <w:b/>
                <w:bCs/>
                <w:color w:val="000000" w:themeColor="text1"/>
                <w:shd w:val="clear" w:color="auto" w:fill="FFFFFF"/>
                <w:lang w:val="en-IN" w:eastAsia="en-IN"/>
              </w:rPr>
              <w:t>Tumor</w:t>
            </w:r>
            <w:proofErr w:type="spellEnd"/>
            <w:r w:rsidR="00FA614B" w:rsidRPr="00FA614B">
              <w:rPr>
                <w:rFonts w:ascii="Times New Roman" w:eastAsia="Times New Roman" w:hAnsi="Times New Roman" w:cs="Times New Roman"/>
                <w:b/>
                <w:bCs/>
                <w:color w:val="000000" w:themeColor="text1"/>
                <w:shd w:val="clear" w:color="auto" w:fill="FFFFFF"/>
                <w:lang w:val="en-IN" w:eastAsia="en-IN"/>
              </w:rPr>
              <w:t xml:space="preserve"> Initiation and Progression: A Comprehensive Review</w:t>
            </w:r>
          </w:p>
          <w:p w14:paraId="6DAFADD3" w14:textId="504A84E4"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DD6D69">
              <w:rPr>
                <w:rFonts w:ascii="Times New Roman" w:hAnsi="Times New Roman" w:cs="Times New Roman"/>
                <w:color w:val="000000" w:themeColor="text1"/>
              </w:rPr>
              <w:t>T</w:t>
            </w:r>
            <w:r w:rsidR="00DD6D69" w:rsidRPr="00DD6D69">
              <w:rPr>
                <w:rFonts w:ascii="Times New Roman" w:hAnsi="Times New Roman" w:cs="Times New Roman"/>
                <w:color w:val="000000" w:themeColor="text1"/>
              </w:rPr>
              <w:t>his manuscript is a valuable contribution to the field of cancer research, offering insights into the early detection and monitoring of malignant tumors through various biomarkers. With the suggested improvements, it has the potential to serve as a comprehensive reference for researchers and clinicians alike.</w:t>
            </w:r>
          </w:p>
          <w:p w14:paraId="64AEFC8B" w14:textId="68B9C29B" w:rsidR="00071C8E" w:rsidRDefault="00071C8E"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322CFD" w:rsidRPr="00322CFD">
              <w:rPr>
                <w:rFonts w:ascii="Times New Roman" w:eastAsia="Times New Roman" w:hAnsi="Times New Roman" w:cs="Times New Roman"/>
                <w:bCs/>
                <w:color w:val="000000" w:themeColor="text1"/>
                <w:shd w:val="clear" w:color="auto" w:fill="FFFFFF"/>
                <w:lang w:val="en-IN" w:eastAsia="en-IN"/>
              </w:rPr>
              <w:t>The introduction effectively sets the stage for the importance of early detection in cancer. Consider expanding this section to include a brief overview of the categories of biomarkers discussed.</w:t>
            </w:r>
          </w:p>
          <w:p w14:paraId="3F4C1B67" w14:textId="50CA04A8" w:rsidR="00322CFD" w:rsidRPr="000D7A2F" w:rsidRDefault="00322CFD" w:rsidP="000D7A2F">
            <w:pPr>
              <w:pStyle w:val="ListParagraph"/>
              <w:numPr>
                <w:ilvl w:val="0"/>
                <w:numId w:val="2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D7A2F">
              <w:rPr>
                <w:rFonts w:ascii="Times New Roman" w:eastAsia="Times New Roman" w:hAnsi="Times New Roman" w:cs="Times New Roman"/>
                <w:bCs/>
                <w:color w:val="000000" w:themeColor="text1"/>
                <w:shd w:val="clear" w:color="auto" w:fill="FFFFFF"/>
                <w:lang w:val="en-IN" w:eastAsia="en-IN"/>
              </w:rPr>
              <w:t>Each biomarker is described in detail, including its significance, associated cancers, and the mechanisms through which it contributes to tumorigenesis.</w:t>
            </w:r>
          </w:p>
          <w:p w14:paraId="2E901166" w14:textId="230DCBED" w:rsidR="00322CFD" w:rsidRPr="000D7A2F" w:rsidRDefault="009C4F2A" w:rsidP="000D7A2F">
            <w:pPr>
              <w:pStyle w:val="ListParagraph"/>
              <w:numPr>
                <w:ilvl w:val="0"/>
                <w:numId w:val="2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D7A2F">
              <w:rPr>
                <w:rFonts w:ascii="Times New Roman" w:eastAsia="Times New Roman" w:hAnsi="Times New Roman" w:cs="Times New Roman"/>
                <w:bCs/>
                <w:color w:val="000000" w:themeColor="text1"/>
                <w:shd w:val="clear" w:color="auto" w:fill="FFFFFF"/>
                <w:lang w:val="en-IN" w:eastAsia="en-IN"/>
              </w:rPr>
              <w:t>The review integrates findings from various studies, providing a synthesized view of current knowledge in the field.</w:t>
            </w:r>
          </w:p>
          <w:p w14:paraId="3CB62F02" w14:textId="2F87B96B" w:rsidR="00322CFD" w:rsidRPr="000D7A2F" w:rsidRDefault="009C4F2A" w:rsidP="000D7A2F">
            <w:pPr>
              <w:pStyle w:val="ListParagraph"/>
              <w:numPr>
                <w:ilvl w:val="0"/>
                <w:numId w:val="2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D7A2F">
              <w:rPr>
                <w:rFonts w:ascii="Times New Roman" w:eastAsia="Times New Roman" w:hAnsi="Times New Roman" w:cs="Times New Roman"/>
                <w:bCs/>
                <w:color w:val="000000" w:themeColor="text1"/>
                <w:shd w:val="clear" w:color="auto" w:fill="FFFFFF"/>
                <w:lang w:val="en-IN" w:eastAsia="en-IN"/>
              </w:rPr>
              <w:t>The methods section could benefit from more detail about the analytical methods used to measure each biomarker.</w:t>
            </w:r>
          </w:p>
          <w:p w14:paraId="7E5DEADC" w14:textId="129B28E0" w:rsidR="008D2036" w:rsidRPr="000D7A2F" w:rsidRDefault="008D2036" w:rsidP="000D7A2F">
            <w:pPr>
              <w:pStyle w:val="ListParagraph"/>
              <w:numPr>
                <w:ilvl w:val="0"/>
                <w:numId w:val="2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D7A2F">
              <w:rPr>
                <w:rFonts w:ascii="Times New Roman" w:eastAsia="Times New Roman" w:hAnsi="Times New Roman" w:cs="Times New Roman"/>
                <w:bCs/>
                <w:color w:val="000000" w:themeColor="text1"/>
                <w:shd w:val="clear" w:color="auto" w:fill="FFFFFF"/>
                <w:lang w:val="en-IN" w:eastAsia="en-IN"/>
              </w:rPr>
              <w:t>Include more detailed descriptions of the analytical methods used to measure each biomarker, enhancing reproducibility and understanding.</w:t>
            </w:r>
          </w:p>
          <w:p w14:paraId="7651D807" w14:textId="77777777" w:rsidR="000D7A2F" w:rsidRPr="000D7A2F" w:rsidRDefault="000D7A2F" w:rsidP="000D7A2F">
            <w:pPr>
              <w:pStyle w:val="ListParagraph"/>
              <w:numPr>
                <w:ilvl w:val="0"/>
                <w:numId w:val="2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D7A2F">
              <w:rPr>
                <w:rFonts w:ascii="Times New Roman" w:eastAsia="Times New Roman" w:hAnsi="Times New Roman" w:cs="Times New Roman"/>
                <w:bCs/>
                <w:color w:val="000000" w:themeColor="text1"/>
                <w:shd w:val="clear" w:color="auto" w:fill="FFFFFF"/>
                <w:lang w:val="en-IN" w:eastAsia="en-IN"/>
              </w:rPr>
              <w:t>Oxidative Damage Markers: The markers discussed here are crucial. Including more recent studies would strengthen this section.</w:t>
            </w:r>
          </w:p>
          <w:p w14:paraId="5D768A70" w14:textId="3CD97E60" w:rsidR="008D2036" w:rsidRPr="000D7A2F" w:rsidRDefault="000D7A2F" w:rsidP="000D7A2F">
            <w:pPr>
              <w:pStyle w:val="ListParagraph"/>
              <w:numPr>
                <w:ilvl w:val="0"/>
                <w:numId w:val="2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D7A2F">
              <w:rPr>
                <w:rFonts w:ascii="Times New Roman" w:eastAsia="Times New Roman" w:hAnsi="Times New Roman" w:cs="Times New Roman"/>
                <w:bCs/>
                <w:color w:val="000000" w:themeColor="text1"/>
                <w:shd w:val="clear" w:color="auto" w:fill="FFFFFF"/>
                <w:lang w:val="en-IN" w:eastAsia="en-IN"/>
              </w:rPr>
              <w:t>Cancer-Testis Antigens: Provide more context about the clinical applications of these antigens in cancer immunotherapy.</w:t>
            </w:r>
          </w:p>
          <w:p w14:paraId="387941E6" w14:textId="67F853DD" w:rsidR="0040402A"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F462A" w14:textId="77777777" w:rsidR="00232766" w:rsidRDefault="00232766" w:rsidP="00F65AB0">
      <w:pPr>
        <w:spacing w:after="0" w:line="240" w:lineRule="auto"/>
      </w:pPr>
      <w:r>
        <w:separator/>
      </w:r>
    </w:p>
  </w:endnote>
  <w:endnote w:type="continuationSeparator" w:id="0">
    <w:p w14:paraId="240F85E3" w14:textId="77777777" w:rsidR="00232766" w:rsidRDefault="0023276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B0411" w14:textId="77777777" w:rsidR="00232766" w:rsidRDefault="00232766" w:rsidP="00F65AB0">
      <w:pPr>
        <w:spacing w:after="0" w:line="240" w:lineRule="auto"/>
      </w:pPr>
      <w:r>
        <w:separator/>
      </w:r>
    </w:p>
  </w:footnote>
  <w:footnote w:type="continuationSeparator" w:id="0">
    <w:p w14:paraId="02762C21" w14:textId="77777777" w:rsidR="00232766" w:rsidRDefault="0023276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5B79CE"/>
    <w:multiLevelType w:val="hybridMultilevel"/>
    <w:tmpl w:val="52F88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6"/>
  </w:num>
  <w:num w:numId="4" w16cid:durableId="131100794">
    <w:abstractNumId w:val="16"/>
  </w:num>
  <w:num w:numId="5" w16cid:durableId="255791288">
    <w:abstractNumId w:val="9"/>
  </w:num>
  <w:num w:numId="6" w16cid:durableId="1125851713">
    <w:abstractNumId w:val="11"/>
  </w:num>
  <w:num w:numId="7" w16cid:durableId="1832134903">
    <w:abstractNumId w:val="17"/>
  </w:num>
  <w:num w:numId="8" w16cid:durableId="1639918415">
    <w:abstractNumId w:val="3"/>
  </w:num>
  <w:num w:numId="9" w16cid:durableId="2096978381">
    <w:abstractNumId w:val="14"/>
  </w:num>
  <w:num w:numId="10" w16cid:durableId="1958373107">
    <w:abstractNumId w:val="18"/>
  </w:num>
  <w:num w:numId="11" w16cid:durableId="229852185">
    <w:abstractNumId w:val="19"/>
  </w:num>
  <w:num w:numId="12" w16cid:durableId="1820724681">
    <w:abstractNumId w:val="5"/>
  </w:num>
  <w:num w:numId="13" w16cid:durableId="777874185">
    <w:abstractNumId w:val="15"/>
  </w:num>
  <w:num w:numId="14" w16cid:durableId="1322999902">
    <w:abstractNumId w:val="2"/>
  </w:num>
  <w:num w:numId="15" w16cid:durableId="1317686037">
    <w:abstractNumId w:val="10"/>
  </w:num>
  <w:num w:numId="16" w16cid:durableId="82846098">
    <w:abstractNumId w:val="13"/>
  </w:num>
  <w:num w:numId="17" w16cid:durableId="836382514">
    <w:abstractNumId w:val="4"/>
  </w:num>
  <w:num w:numId="18" w16cid:durableId="424880618">
    <w:abstractNumId w:val="7"/>
  </w:num>
  <w:num w:numId="19" w16cid:durableId="1292437041">
    <w:abstractNumId w:val="8"/>
  </w:num>
  <w:num w:numId="20" w16cid:durableId="164805095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394D"/>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1C8E"/>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A2F"/>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56D50"/>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2CFD"/>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D751B"/>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2877"/>
    <w:rsid w:val="00466028"/>
    <w:rsid w:val="00466B03"/>
    <w:rsid w:val="0046785A"/>
    <w:rsid w:val="004725C3"/>
    <w:rsid w:val="004726E9"/>
    <w:rsid w:val="004740BF"/>
    <w:rsid w:val="004752B7"/>
    <w:rsid w:val="00476B9F"/>
    <w:rsid w:val="00476E6E"/>
    <w:rsid w:val="00480ABB"/>
    <w:rsid w:val="0048376E"/>
    <w:rsid w:val="004839BC"/>
    <w:rsid w:val="00483F53"/>
    <w:rsid w:val="004857DD"/>
    <w:rsid w:val="004860A8"/>
    <w:rsid w:val="00487297"/>
    <w:rsid w:val="00493700"/>
    <w:rsid w:val="00493B07"/>
    <w:rsid w:val="0049531E"/>
    <w:rsid w:val="00497F17"/>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4343"/>
    <w:rsid w:val="004E6164"/>
    <w:rsid w:val="004E685A"/>
    <w:rsid w:val="004F15E5"/>
    <w:rsid w:val="004F39D4"/>
    <w:rsid w:val="004F3E6C"/>
    <w:rsid w:val="004F4330"/>
    <w:rsid w:val="004F77C3"/>
    <w:rsid w:val="004F787B"/>
    <w:rsid w:val="004F7E12"/>
    <w:rsid w:val="00502851"/>
    <w:rsid w:val="00504355"/>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8F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0153"/>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5F4ACE"/>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54B8"/>
    <w:rsid w:val="00716749"/>
    <w:rsid w:val="00716ECC"/>
    <w:rsid w:val="00717518"/>
    <w:rsid w:val="00717DD7"/>
    <w:rsid w:val="00721CA4"/>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2F75"/>
    <w:rsid w:val="008C4E43"/>
    <w:rsid w:val="008C7224"/>
    <w:rsid w:val="008D03F1"/>
    <w:rsid w:val="008D2036"/>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051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4F2A"/>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4E0C"/>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1D6D"/>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501"/>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07D1"/>
    <w:rsid w:val="00C830A3"/>
    <w:rsid w:val="00C845FC"/>
    <w:rsid w:val="00C84678"/>
    <w:rsid w:val="00C84A5D"/>
    <w:rsid w:val="00C84F58"/>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CD"/>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2B54"/>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D69"/>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0D92"/>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A3525"/>
    <w:rsid w:val="00FA614B"/>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6964837">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438425">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58914831">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0786684">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7579549">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2024-07-03T03:34:00Z</dcterms:created>
  <dcterms:modified xsi:type="dcterms:W3CDTF">2024-07-03T03:34:00Z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